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0C2" w:rsidRDefault="004020C2" w:rsidP="004020C2">
      <w:pPr>
        <w:spacing w:before="150" w:after="0" w:line="240" w:lineRule="auto"/>
        <w:jc w:val="center"/>
        <w:textAlignment w:val="center"/>
        <w:outlineLvl w:val="1"/>
        <w:rPr>
          <w:rFonts w:ascii="Roboto" w:eastAsia="Times New Roman" w:hAnsi="Roboto" w:cs="Times New Roman"/>
          <w:b/>
          <w:bCs/>
          <w:color w:val="222222"/>
          <w:sz w:val="28"/>
          <w:szCs w:val="28"/>
          <w:lang w:eastAsia="ru-RU"/>
        </w:rPr>
      </w:pPr>
      <w:r w:rsidRPr="004020C2">
        <w:rPr>
          <w:rFonts w:ascii="Roboto" w:eastAsia="Times New Roman" w:hAnsi="Roboto" w:cs="Times New Roman"/>
          <w:b/>
          <w:bCs/>
          <w:color w:val="222222"/>
          <w:sz w:val="28"/>
          <w:szCs w:val="28"/>
          <w:lang w:eastAsia="ru-RU"/>
        </w:rPr>
        <w:t>Нормативно-правовая база противодействию терроризму</w:t>
      </w:r>
    </w:p>
    <w:p w:rsidR="004020C2" w:rsidRPr="004020C2" w:rsidRDefault="004020C2" w:rsidP="004020C2">
      <w:pPr>
        <w:spacing w:before="150" w:after="0" w:line="240" w:lineRule="auto"/>
        <w:jc w:val="center"/>
        <w:textAlignment w:val="center"/>
        <w:outlineLvl w:val="1"/>
        <w:rPr>
          <w:rFonts w:ascii="Roboto" w:eastAsia="Times New Roman" w:hAnsi="Roboto" w:cs="Times New Roman"/>
          <w:b/>
          <w:bCs/>
          <w:color w:val="222222"/>
          <w:sz w:val="28"/>
          <w:szCs w:val="28"/>
          <w:lang w:eastAsia="ru-RU"/>
        </w:rPr>
      </w:pPr>
      <w:bookmarkStart w:id="0" w:name="_GoBack"/>
      <w:bookmarkEnd w:id="0"/>
    </w:p>
    <w:p w:rsidR="004020C2" w:rsidRDefault="004020C2" w:rsidP="004020C2">
      <w:pPr>
        <w:pStyle w:val="a5"/>
        <w:numPr>
          <w:ilvl w:val="0"/>
          <w:numId w:val="3"/>
        </w:numPr>
        <w:spacing w:after="240" w:line="330" w:lineRule="atLeast"/>
        <w:textAlignment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hyperlink r:id="rId5" w:tgtFrame="_blank" w:history="1">
        <w:r w:rsidRPr="004020C2">
          <w:rPr>
            <w:rFonts w:ascii="Roboto" w:eastAsia="Times New Roman" w:hAnsi="Roboto" w:cs="Times New Roman"/>
            <w:sz w:val="24"/>
            <w:szCs w:val="24"/>
            <w:lang w:eastAsia="ru-RU"/>
          </w:rPr>
          <w:t>Федеральный закон  от 06.03.2006 №35-ФЗ "О противодействии терроризму" (с изменениями от 26.05.2021)</w:t>
        </w:r>
      </w:hyperlink>
    </w:p>
    <w:p w:rsidR="004020C2" w:rsidRDefault="004020C2" w:rsidP="004020C2">
      <w:pPr>
        <w:pStyle w:val="a5"/>
        <w:numPr>
          <w:ilvl w:val="0"/>
          <w:numId w:val="3"/>
        </w:numPr>
        <w:spacing w:after="240" w:line="330" w:lineRule="atLeast"/>
        <w:textAlignment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hyperlink r:id="rId6" w:tgtFrame="_blank" w:history="1">
        <w:r w:rsidRPr="004020C2">
          <w:rPr>
            <w:rFonts w:ascii="Roboto" w:eastAsia="Times New Roman" w:hAnsi="Roboto" w:cs="Times New Roman"/>
            <w:sz w:val="24"/>
            <w:szCs w:val="24"/>
            <w:lang w:eastAsia="ru-RU"/>
          </w:rPr>
          <w:t>Указ Президента РФ от 15.02.2006 №116 "О мерах по противодействию терроризму"</w:t>
        </w:r>
      </w:hyperlink>
      <w:hyperlink r:id="rId7" w:tgtFrame="_blank" w:history="1">
        <w:r w:rsidRPr="004020C2">
          <w:rPr>
            <w:rFonts w:ascii="Roboto" w:eastAsia="Times New Roman" w:hAnsi="Roboto" w:cs="Times New Roman"/>
            <w:sz w:val="24"/>
            <w:szCs w:val="24"/>
            <w:lang w:eastAsia="ru-RU"/>
          </w:rPr>
          <w:t> (с изм. от 25.11.2019)</w:t>
        </w:r>
      </w:hyperlink>
    </w:p>
    <w:p w:rsidR="004020C2" w:rsidRDefault="004020C2" w:rsidP="004020C2">
      <w:pPr>
        <w:pStyle w:val="a5"/>
        <w:numPr>
          <w:ilvl w:val="0"/>
          <w:numId w:val="3"/>
        </w:numPr>
        <w:spacing w:after="240" w:line="330" w:lineRule="atLeast"/>
        <w:textAlignment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hyperlink r:id="rId8" w:tgtFrame="_blank" w:history="1">
        <w:r w:rsidRPr="004020C2">
          <w:rPr>
            <w:rFonts w:ascii="Roboto" w:eastAsia="Times New Roman" w:hAnsi="Roboto" w:cs="Times New Roman"/>
            <w:sz w:val="24"/>
            <w:szCs w:val="24"/>
            <w:lang w:eastAsia="ru-RU"/>
          </w:rPr>
          <w:t>Федеральный закон от 25.07.2002 №114-ФЗ "О противодействии экстремистской деятельности" (с изм. от 01.07.2021)</w:t>
        </w:r>
      </w:hyperlink>
    </w:p>
    <w:p w:rsidR="004020C2" w:rsidRDefault="004020C2" w:rsidP="004020C2">
      <w:pPr>
        <w:pStyle w:val="a5"/>
        <w:numPr>
          <w:ilvl w:val="0"/>
          <w:numId w:val="3"/>
        </w:numPr>
        <w:spacing w:after="240" w:line="330" w:lineRule="atLeast"/>
        <w:textAlignment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hyperlink r:id="rId9" w:tgtFrame="_blank" w:history="1">
        <w:r w:rsidRPr="004020C2">
          <w:rPr>
            <w:rFonts w:ascii="Roboto" w:eastAsia="Times New Roman" w:hAnsi="Roboto" w:cs="Times New Roman"/>
            <w:sz w:val="24"/>
            <w:szCs w:val="24"/>
            <w:lang w:eastAsia="ru-RU"/>
          </w:rPr>
          <w:t>Концепция противодействия терроризму в Российской Федерации, утвержденная 05.10.2009 Президентом России</w:t>
        </w:r>
      </w:hyperlink>
    </w:p>
    <w:p w:rsidR="004020C2" w:rsidRDefault="004020C2" w:rsidP="004020C2">
      <w:pPr>
        <w:pStyle w:val="a5"/>
        <w:numPr>
          <w:ilvl w:val="0"/>
          <w:numId w:val="3"/>
        </w:numPr>
        <w:spacing w:after="240" w:line="330" w:lineRule="atLeast"/>
        <w:textAlignment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hyperlink r:id="rId10" w:history="1">
        <w:r w:rsidRPr="004020C2">
          <w:rPr>
            <w:rFonts w:ascii="Roboto" w:eastAsia="Times New Roman" w:hAnsi="Roboto" w:cs="Times New Roman"/>
            <w:sz w:val="24"/>
            <w:szCs w:val="24"/>
            <w:lang w:eastAsia="ru-RU"/>
          </w:rPr>
          <w:t>Указ Президента РФ от 26.07.2011 №988 "О Межведомственной комиссии по противодействию экстремизму в Российской Федерации"</w:t>
        </w:r>
      </w:hyperlink>
    </w:p>
    <w:p w:rsidR="004020C2" w:rsidRDefault="004020C2" w:rsidP="004020C2">
      <w:pPr>
        <w:pStyle w:val="a5"/>
        <w:numPr>
          <w:ilvl w:val="0"/>
          <w:numId w:val="3"/>
        </w:numPr>
        <w:spacing w:after="240" w:line="330" w:lineRule="atLeast"/>
        <w:textAlignment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hyperlink r:id="rId11" w:tgtFrame="_blank" w:history="1">
        <w:r w:rsidRPr="004020C2">
          <w:rPr>
            <w:rFonts w:ascii="Roboto" w:eastAsia="Times New Roman" w:hAnsi="Roboto" w:cs="Times New Roman"/>
            <w:sz w:val="24"/>
            <w:szCs w:val="24"/>
            <w:lang w:eastAsia="ru-RU"/>
          </w:rPr>
          <w:t>Постановление Правительства Российской Федерации от 25.12.2013 №1244 «</w:t>
        </w:r>
      </w:hyperlink>
      <w:hyperlink r:id="rId12" w:tgtFrame="_blank" w:history="1">
        <w:r w:rsidRPr="004020C2">
          <w:rPr>
            <w:rFonts w:ascii="Roboto" w:eastAsia="Times New Roman" w:hAnsi="Roboto" w:cs="Times New Roman"/>
            <w:sz w:val="24"/>
            <w:szCs w:val="24"/>
            <w:lang w:eastAsia="ru-RU"/>
          </w:rPr>
          <w:t>Об антитеррористической защищенности объектов (территорий) (с изменениями на 15 мая 2019 года)</w:t>
        </w:r>
      </w:hyperlink>
      <w:hyperlink r:id="rId13" w:tgtFrame="_blank" w:history="1">
        <w:r w:rsidRPr="004020C2">
          <w:rPr>
            <w:rFonts w:ascii="Roboto" w:eastAsia="Times New Roman" w:hAnsi="Roboto" w:cs="Times New Roman"/>
            <w:sz w:val="24"/>
            <w:szCs w:val="24"/>
            <w:lang w:eastAsia="ru-RU"/>
          </w:rPr>
          <w:t>»</w:t>
        </w:r>
      </w:hyperlink>
    </w:p>
    <w:p w:rsidR="004020C2" w:rsidRDefault="004020C2" w:rsidP="004020C2">
      <w:pPr>
        <w:pStyle w:val="a5"/>
        <w:numPr>
          <w:ilvl w:val="0"/>
          <w:numId w:val="3"/>
        </w:numPr>
        <w:spacing w:after="240" w:line="330" w:lineRule="atLeast"/>
        <w:textAlignment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hyperlink r:id="rId14" w:tgtFrame="_blank" w:history="1">
        <w:r w:rsidRPr="004020C2">
          <w:rPr>
            <w:rFonts w:ascii="Roboto" w:eastAsia="Times New Roman" w:hAnsi="Roboto" w:cs="Times New Roman"/>
            <w:sz w:val="24"/>
            <w:szCs w:val="24"/>
            <w:lang w:eastAsia="ru-RU"/>
          </w:rPr>
          <w:t>Информация об ответственности за совершение правонарушений в сфере экстремизма и терроризма, заведомо ложные сообщения об актах терроризма</w:t>
        </w:r>
      </w:hyperlink>
    </w:p>
    <w:p w:rsidR="004020C2" w:rsidRDefault="004020C2" w:rsidP="004020C2">
      <w:pPr>
        <w:pStyle w:val="a5"/>
        <w:numPr>
          <w:ilvl w:val="0"/>
          <w:numId w:val="3"/>
        </w:numPr>
        <w:spacing w:after="240" w:line="330" w:lineRule="atLeast"/>
        <w:textAlignment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hyperlink r:id="rId15" w:tgtFrame="_blank" w:history="1">
        <w:r w:rsidRPr="004020C2">
          <w:rPr>
            <w:rFonts w:ascii="Roboto" w:eastAsia="Times New Roman" w:hAnsi="Roboto" w:cs="Times New Roman"/>
            <w:sz w:val="24"/>
            <w:szCs w:val="24"/>
            <w:lang w:eastAsia="ru-RU"/>
          </w:rPr>
          <w:t>Информация по отдельным вопросам исполнения приказа МВД России от 17.11.2015 № 1092 «Об утверждении требований к отдельным объектам инфраструктуры мест проведения официальных спортивных соревнований и техническому оснащению стадионов для обеспечения общественного порядка и общественной безопасности»</w:t>
        </w:r>
      </w:hyperlink>
    </w:p>
    <w:p w:rsidR="004020C2" w:rsidRDefault="004020C2" w:rsidP="004020C2">
      <w:pPr>
        <w:pStyle w:val="a5"/>
        <w:numPr>
          <w:ilvl w:val="0"/>
          <w:numId w:val="3"/>
        </w:numPr>
        <w:spacing w:after="240" w:line="330" w:lineRule="atLeast"/>
        <w:textAlignment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hyperlink r:id="rId16" w:tgtFrame="_blank" w:history="1">
        <w:r w:rsidRPr="004020C2">
          <w:rPr>
            <w:rFonts w:ascii="Roboto" w:eastAsia="Times New Roman" w:hAnsi="Roboto" w:cs="Times New Roman"/>
            <w:sz w:val="24"/>
            <w:szCs w:val="24"/>
            <w:lang w:eastAsia="ru-RU"/>
          </w:rPr>
          <w:t>Решение председателя АТК в РТ от 25.08.2018 ПР-212 "Об утверждении положения, регламента и состава АТК в муниципальном районе (городском округе)</w:t>
        </w:r>
      </w:hyperlink>
      <w:hyperlink r:id="rId17" w:tgtFrame="_blank" w:history="1">
        <w:r w:rsidRPr="004020C2">
          <w:rPr>
            <w:rFonts w:ascii="Roboto" w:eastAsia="Times New Roman" w:hAnsi="Roboto" w:cs="Times New Roman"/>
            <w:sz w:val="24"/>
            <w:szCs w:val="24"/>
            <w:lang w:eastAsia="ru-RU"/>
          </w:rPr>
          <w:t>"</w:t>
        </w:r>
      </w:hyperlink>
    </w:p>
    <w:p w:rsidR="004020C2" w:rsidRDefault="004020C2" w:rsidP="004020C2">
      <w:pPr>
        <w:pStyle w:val="a5"/>
        <w:numPr>
          <w:ilvl w:val="0"/>
          <w:numId w:val="3"/>
        </w:numPr>
        <w:spacing w:after="240" w:line="330" w:lineRule="atLeast"/>
        <w:textAlignment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hyperlink r:id="rId18" w:tgtFrame="_blank" w:history="1">
        <w:r w:rsidRPr="004020C2">
          <w:rPr>
            <w:rFonts w:ascii="Roboto" w:eastAsia="Times New Roman" w:hAnsi="Roboto" w:cs="Times New Roman"/>
            <w:sz w:val="24"/>
            <w:szCs w:val="24"/>
            <w:lang w:eastAsia="ru-RU"/>
          </w:rPr>
          <w:t xml:space="preserve">Постановление Исполнительного комитета </w:t>
        </w:r>
        <w:proofErr w:type="spellStart"/>
        <w:r w:rsidRPr="004020C2">
          <w:rPr>
            <w:rFonts w:ascii="Roboto" w:eastAsia="Times New Roman" w:hAnsi="Roboto" w:cs="Times New Roman"/>
            <w:sz w:val="24"/>
            <w:szCs w:val="24"/>
            <w:lang w:eastAsia="ru-RU"/>
          </w:rPr>
          <w:t>г.Казани</w:t>
        </w:r>
        <w:proofErr w:type="spellEnd"/>
        <w:r w:rsidRPr="004020C2">
          <w:rPr>
            <w:rFonts w:ascii="Roboto" w:eastAsia="Times New Roman" w:hAnsi="Roboto" w:cs="Times New Roman"/>
            <w:sz w:val="24"/>
            <w:szCs w:val="24"/>
            <w:lang w:eastAsia="ru-RU"/>
          </w:rPr>
          <w:t xml:space="preserve"> от 24.06.2019 №2275 "О городском конкурсе на получение гранта для некоммерческих организаций, участвующих в реализации социально значимых проектов в области профилактики терроризма и экстремизма, в 2019 году"</w:t>
        </w:r>
      </w:hyperlink>
    </w:p>
    <w:p w:rsidR="004020C2" w:rsidRDefault="004020C2" w:rsidP="004020C2">
      <w:pPr>
        <w:pStyle w:val="a5"/>
        <w:numPr>
          <w:ilvl w:val="0"/>
          <w:numId w:val="3"/>
        </w:numPr>
        <w:spacing w:after="240" w:line="330" w:lineRule="atLeast"/>
        <w:textAlignment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hyperlink r:id="rId19" w:tgtFrame="_blank" w:history="1">
        <w:r w:rsidRPr="004020C2">
          <w:rPr>
            <w:rFonts w:ascii="Roboto" w:eastAsia="Times New Roman" w:hAnsi="Roboto" w:cs="Times New Roman"/>
            <w:sz w:val="24"/>
            <w:szCs w:val="24"/>
            <w:lang w:eastAsia="ru-RU"/>
          </w:rPr>
          <w:t>Методические рекомендации по оборудованию инженерно-техническими средствами охраны социально-значимых объектов торговли</w:t>
        </w:r>
      </w:hyperlink>
    </w:p>
    <w:p w:rsidR="004020C2" w:rsidRDefault="004020C2" w:rsidP="004020C2">
      <w:pPr>
        <w:pStyle w:val="a5"/>
        <w:numPr>
          <w:ilvl w:val="0"/>
          <w:numId w:val="3"/>
        </w:numPr>
        <w:spacing w:after="240" w:line="330" w:lineRule="atLeast"/>
        <w:textAlignment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hyperlink r:id="rId20" w:tgtFrame="_blank" w:history="1">
        <w:r w:rsidRPr="004020C2">
          <w:rPr>
            <w:rFonts w:ascii="Roboto" w:eastAsia="Times New Roman" w:hAnsi="Roboto" w:cs="Times New Roman"/>
            <w:sz w:val="24"/>
            <w:szCs w:val="24"/>
            <w:lang w:eastAsia="ru-RU"/>
          </w:rPr>
          <w:t xml:space="preserve">Постановление Мэра </w:t>
        </w:r>
        <w:proofErr w:type="spellStart"/>
        <w:r w:rsidRPr="004020C2">
          <w:rPr>
            <w:rFonts w:ascii="Roboto" w:eastAsia="Times New Roman" w:hAnsi="Roboto" w:cs="Times New Roman"/>
            <w:sz w:val="24"/>
            <w:szCs w:val="24"/>
            <w:lang w:eastAsia="ru-RU"/>
          </w:rPr>
          <w:t>г.Казани</w:t>
        </w:r>
        <w:proofErr w:type="spellEnd"/>
        <w:r w:rsidRPr="004020C2">
          <w:rPr>
            <w:rFonts w:ascii="Roboto" w:eastAsia="Times New Roman" w:hAnsi="Roboto" w:cs="Times New Roman"/>
            <w:sz w:val="24"/>
            <w:szCs w:val="24"/>
            <w:lang w:eastAsia="ru-RU"/>
          </w:rPr>
          <w:t xml:space="preserve"> от 23.03.2021 №44 (Об Антитеррористической комиссии в </w:t>
        </w:r>
        <w:proofErr w:type="spellStart"/>
        <w:r w:rsidRPr="004020C2">
          <w:rPr>
            <w:rFonts w:ascii="Roboto" w:eastAsia="Times New Roman" w:hAnsi="Roboto" w:cs="Times New Roman"/>
            <w:sz w:val="24"/>
            <w:szCs w:val="24"/>
            <w:lang w:eastAsia="ru-RU"/>
          </w:rPr>
          <w:t>г.Казани</w:t>
        </w:r>
        <w:proofErr w:type="spellEnd"/>
        <w:r w:rsidRPr="004020C2">
          <w:rPr>
            <w:rFonts w:ascii="Roboto" w:eastAsia="Times New Roman" w:hAnsi="Roboto" w:cs="Times New Roman"/>
            <w:sz w:val="24"/>
            <w:szCs w:val="24"/>
            <w:lang w:eastAsia="ru-RU"/>
          </w:rPr>
          <w:t>)</w:t>
        </w:r>
      </w:hyperlink>
    </w:p>
    <w:p w:rsidR="004020C2" w:rsidRDefault="004020C2" w:rsidP="004020C2">
      <w:pPr>
        <w:pStyle w:val="a5"/>
        <w:numPr>
          <w:ilvl w:val="0"/>
          <w:numId w:val="3"/>
        </w:numPr>
        <w:spacing w:after="240" w:line="330" w:lineRule="atLeast"/>
        <w:textAlignment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hyperlink r:id="rId21" w:tgtFrame="_blank" w:history="1">
        <w:r w:rsidRPr="004020C2">
          <w:rPr>
            <w:rFonts w:ascii="Roboto" w:eastAsia="Times New Roman" w:hAnsi="Roboto" w:cs="Times New Roman"/>
            <w:sz w:val="24"/>
            <w:szCs w:val="24"/>
            <w:lang w:eastAsia="ru-RU"/>
          </w:rPr>
          <w:t>Рекомендации по организации действий в кризисной ситуации для участников образовательных отношений</w:t>
        </w:r>
      </w:hyperlink>
    </w:p>
    <w:p w:rsidR="004020C2" w:rsidRPr="004020C2" w:rsidRDefault="004020C2" w:rsidP="004020C2">
      <w:pPr>
        <w:pStyle w:val="a5"/>
        <w:numPr>
          <w:ilvl w:val="0"/>
          <w:numId w:val="3"/>
        </w:numPr>
        <w:spacing w:after="240" w:line="330" w:lineRule="atLeast"/>
        <w:textAlignment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hyperlink r:id="rId22" w:tgtFrame="_blank" w:history="1">
        <w:r w:rsidRPr="004020C2">
          <w:rPr>
            <w:rFonts w:ascii="Roboto" w:eastAsia="Times New Roman" w:hAnsi="Roboto" w:cs="Times New Roman"/>
            <w:sz w:val="24"/>
            <w:szCs w:val="24"/>
            <w:lang w:eastAsia="ru-RU"/>
          </w:rPr>
          <w:t xml:space="preserve">Постановление Исполкома муниципального образования </w:t>
        </w:r>
        <w:proofErr w:type="spellStart"/>
        <w:r w:rsidRPr="004020C2">
          <w:rPr>
            <w:rFonts w:ascii="Roboto" w:eastAsia="Times New Roman" w:hAnsi="Roboto" w:cs="Times New Roman"/>
            <w:sz w:val="24"/>
            <w:szCs w:val="24"/>
            <w:lang w:eastAsia="ru-RU"/>
          </w:rPr>
          <w:t>г.Казани</w:t>
        </w:r>
        <w:proofErr w:type="spellEnd"/>
        <w:r w:rsidRPr="004020C2">
          <w:rPr>
            <w:rFonts w:ascii="Roboto" w:eastAsia="Times New Roman" w:hAnsi="Roboto" w:cs="Times New Roman"/>
            <w:sz w:val="24"/>
            <w:szCs w:val="24"/>
            <w:lang w:eastAsia="ru-RU"/>
          </w:rPr>
          <w:t xml:space="preserve"> от 28 июля 2021 г. N 1841 "О городском конкурсе среди граждан, участвующих в реализации социально значимых проектов в области профилактики терроризма и экстремизма"</w:t>
        </w:r>
      </w:hyperlink>
    </w:p>
    <w:p w:rsidR="00F23BEB" w:rsidRPr="004020C2" w:rsidRDefault="00F23BEB" w:rsidP="004020C2">
      <w:pPr>
        <w:shd w:val="clear" w:color="auto" w:fill="FFFFFF"/>
        <w:spacing w:after="450" w:line="345" w:lineRule="atLeast"/>
        <w:textAlignment w:val="center"/>
      </w:pPr>
    </w:p>
    <w:sectPr w:rsidR="00F23BEB" w:rsidRPr="00402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336E0"/>
    <w:multiLevelType w:val="multilevel"/>
    <w:tmpl w:val="FB8A8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C86FFE"/>
    <w:multiLevelType w:val="hybridMultilevel"/>
    <w:tmpl w:val="DF12344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555252"/>
    <w:multiLevelType w:val="multilevel"/>
    <w:tmpl w:val="BDA60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03D"/>
    <w:rsid w:val="004020C2"/>
    <w:rsid w:val="00E6103D"/>
    <w:rsid w:val="00F2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C964C"/>
  <w15:chartTrackingRefBased/>
  <w15:docId w15:val="{D27EB588-019D-4DB4-889C-D535BD3B5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020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20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020C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02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02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9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zn.ru/upload/uf/419/114_FZ.docx" TargetMode="External"/><Relationship Id="rId13" Type="http://schemas.openxmlformats.org/officeDocument/2006/relationships/hyperlink" Target="https://www.kzn.ru/upload/uf/8dc/Ob-antiterroristicheskoy-zashchishchennosti-obektov-_territoriy_-_s-izmeneniyami-na-15-maya-2019-goda_.pdf" TargetMode="External"/><Relationship Id="rId18" Type="http://schemas.openxmlformats.org/officeDocument/2006/relationships/hyperlink" Target="https://kzn.ru/upload/uf/e51/PIK-konkurs-_2_.do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zn.ru/upload/uf/70a/Rekomendatsii-po-organizatsii-deystviy-v-krizisnoy-situatsii-dlya-uchastnikov-obrazovatelnykh-otnosheniy.pdf" TargetMode="External"/><Relationship Id="rId7" Type="http://schemas.openxmlformats.org/officeDocument/2006/relationships/hyperlink" Target="https://kzn.ru/upload/uf/5b1/O-merakh-protivodeystviya-terrorizmu-_s-izm._.docx" TargetMode="External"/><Relationship Id="rId12" Type="http://schemas.openxmlformats.org/officeDocument/2006/relationships/hyperlink" Target="https://www.kzn.ru/upload/uf/8dc/Ob-antiterroristicheskoy-zashchishchennosti-obektov-_territoriy_-_s-izmeneniyami-na-15-maya-2019-goda_.pdf" TargetMode="External"/><Relationship Id="rId17" Type="http://schemas.openxmlformats.org/officeDocument/2006/relationships/hyperlink" Target="https://kzn.ru/content/upravlenie-po-bezopasnosti/%D0%A0%D0%B5%D1%88%D0%B5%D0%BD%D0%B8%D0%B5%20%D0%BF%D1%80%D0%B5%D0%B4%D1%81%D0%B5%D0%B4%D0%B0%D1%82%D0%B5%D0%BB%D1%8F%20%D0%90%D0%A2%D0%9A%20%D0%B2%20%D0%A0%D0%A2%20%D0%BE%D1%82%2025.08.2018%20%D0%9F%D0%A0-212_%D0%9E%D0%B1%20%D1%83%D1%82%D0%B2%D0%B5%D1%80%D0%B6%D0%B4%D0%B5%D0%BD%D0%B8%D0%B8%20%D0%BF%D0%BE%D0%BB%D0%BE%D0%B6%D0%B5%D0%BD%D0%B8%D1%8F,%20%D1%80%D0%B5%D0%B3%D0%BB%D0%B0%D0%BC%D0%B5%D0%BD%D1%82%D0%B0%20%D0%B8%20%D1%81%D0%BE%D1%81%D1%82%D0%B0%D0%B2%D0%B0%20%D0%90%D0%A2%D0%9A%20%D0%B2%20%D0%BC%D1%83%D0%BD%D0%B8%D1%86%D0%B8%D0%BF%D0%B0%D0%BB%D1%8C%D0%BD%D0%BE%D0%BC%20%D1%80%D0%B0%D0%B9%D0%BE%D0%BD%D0%B5%20(%D0%B3%D0%BE%D1%80%D0%BE%D0%B4%D1%81%D0%BA%D0%BE%D0%BC%20%D0%BE%D0%BA%D1%80%D1%83%D0%B3%D0%B5)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kzn.ru/content/upravlenie-po-bezopasnosti/%D0%A0%D0%B5%D1%88%D0%B5%D0%BD%D0%B8%D0%B5%20%D0%BF%D1%80%D0%B5%D0%B4%D1%81%D0%B5%D0%B4%D0%B0%D1%82%D0%B5%D0%BB%D1%8F%20%D0%90%D0%A2%D0%9A%20%D0%B2%20%D0%A0%D0%A2%20%D0%BE%D1%82%2025.08.2018%20%D0%9F%D0%A0-212_%D0%9E%D0%B1%20%D1%83%D1%82%D0%B2%D0%B5%D1%80%D0%B6%D0%B4%D0%B5%D0%BD%D0%B8%D0%B8%20%D0%BF%D0%BE%D0%BB%D0%BE%D0%B6%D0%B5%D0%BD%D0%B8%D1%8F,%20%D1%80%D0%B5%D0%B3%D0%BB%D0%B0%D0%BC%D0%B5%D0%BD%D1%82%D0%B0%20%D0%B8%20%D1%81%D0%BE%D1%81%D1%82%D0%B0%D0%B2%D0%B0%20%D0%90%D0%A2%D0%9A%20%D0%B2%20%D0%BC%D1%83%D0%BD%D0%B8%D1%86%D0%B8%D0%BF%D0%B0%D0%BB%D1%8C%D0%BD%D0%BE%D0%BC%20%D1%80%D0%B0%D0%B9%D0%BE%D0%BD%D0%B5%20(%D0%B3%D0%BE%D1%80%D0%BE%D0%B4%D1%81%D0%BA%D0%BE%D0%BC%20%D0%BE%D0%BA%D1%80%D1%83%D0%B3%D0%B5).pdf" TargetMode="External"/><Relationship Id="rId20" Type="http://schemas.openxmlformats.org/officeDocument/2006/relationships/hyperlink" Target="https://kzn.ru/upload/uf/1d8/Sostav_ATK_2021_s_izmeneniem-_1_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zn.ru/upload/uf/5b1/O-merakh-protivodeystviya-terrorizmu-_s-izm._.docx" TargetMode="External"/><Relationship Id="rId11" Type="http://schemas.openxmlformats.org/officeDocument/2006/relationships/hyperlink" Target="https://www.kzn.ru/upload/uf/8dc/Ob-antiterroristicheskoy-zashchishchennosti-obektov-_territoriy_-_s-izmeneniyami-na-15-maya-2019-goda_.pdf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kzn.ru/upload/uf/a54/Federalnyy-zakon-ot-06.03.2006-_35_FZ-O-protivodeystvii-terrorizmu.docx" TargetMode="External"/><Relationship Id="rId15" Type="http://schemas.openxmlformats.org/officeDocument/2006/relationships/hyperlink" Target="https://kzn.ru/content/antiterroristicheskaya-komissiya/%D0%98%D0%BD%D1%84%D0%BE%D1%80%D0%BC%D0%B0%D1%86%D0%B8%D1%8F%20%D0%BF%D0%BE%20%D0%BE%D1%82%D0%B4%D0%B5%D0%BB%D1%8C%D0%BD%D1%8B%D0%BC%20%D0%B2%D0%BE%D0%BF%D1%80%D0%BE%D1%81%D0%B0%D0%BC%20%D0%BF%D1%80%D0%B8%D0%BA%D0%B0%D0%B7%D0%B0%20%D0%9C%D0%92%D0%94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kzn.ru/content/upravlenie-po-bezopasnosti/%D0%A3%D0%BA%D0%B0%D0%B7%20%D0%9F%D1%80%D0%B5%D0%B7%D0%B8%D0%B4%D0%B5%D0%BD%D1%82%D0%B0%20%D0%A0%D0%A4%20%D0%BE%D1%82%2026.07.2011%20%E2%84%96988.docx" TargetMode="External"/><Relationship Id="rId19" Type="http://schemas.openxmlformats.org/officeDocument/2006/relationships/hyperlink" Target="https://www.kzn.ru/upload/uf/bcb/Rekomendatsii-po-oborudovaniyu-inzhenerno_tekhnicheskimi-sredstvami-obektov-torgovli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zn.ru/content/upravlenie-po-bezopasnosti/%D0%9A%D0%BE%D0%BD%D1%86%D0%B5%D0%BF%D1%86%D0%B8%D1%8F%20%D0%BF%D1%80%D0%BE%D1%82%D0%B8%D0%B2%D0%BE%D0%B4%D0%B5%D0%B9%D1%81%D1%82%D0%B2%D0%B8%D1%8F%20%D1%82%D0%B5%D1%80%D1%80%D0%BE%D1%80%D0%B8%D0%B7%D0%BC%D1%83%20%D0%B2%20%D0%A0%D0%BE%D1%81%D1%81%D0%B8%D0%B9%D1%81%D0%BA%D0%BE%D0%B9%20%D0%A4%D0%B5%D0%B4%D0%B5%D1%80%D0%B0%D1%86%D0%B8%D0%B8,%20%D1%83%D1%82%D0%B2%D0%B5%D1%80%D0%B6%D0%B4%D0%B5%D0%BD%D0%BD%D0%B0%D1%8F%2005.10.2009%20%D0%9F%D1%80%D0%B5%D0%B7%D0%B8%D0%B4%D0%B5%D0%BD%D1%82%D0%BE%D0%BC%20%D0%A0%D0%BE%D1%81%D1%81%D0%B8%D0%B8.docx" TargetMode="External"/><Relationship Id="rId14" Type="http://schemas.openxmlformats.org/officeDocument/2006/relationships/hyperlink" Target="https://www.kzn.ru/upload/uf/ed4/Informatsiya-ob-otvetstvennosti-za-sovershenie-pravonarusheniy-v-sfere-ekstremizma-i-terrorizma_-zavedomo-lozhnye-soobshcheniya-ob-aktakh-terrorizma.docx" TargetMode="External"/><Relationship Id="rId22" Type="http://schemas.openxmlformats.org/officeDocument/2006/relationships/hyperlink" Target="https://kzn.ru/upload/uf/2b6/PROEKT-PIK_-o-konkurse-_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987</Words>
  <Characters>5626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2021-12-03T13:21:00Z</dcterms:created>
  <dcterms:modified xsi:type="dcterms:W3CDTF">2021-12-03T13:26:00Z</dcterms:modified>
</cp:coreProperties>
</file>